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4532B6" w14:paraId="02F49733" w14:textId="77777777" w:rsidTr="00853A93">
        <w:tc>
          <w:tcPr>
            <w:tcW w:w="500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7375E"/>
            <w:tcMar>
              <w:top w:w="220" w:type="dxa"/>
              <w:left w:w="360" w:type="dxa"/>
              <w:bottom w:w="220" w:type="dxa"/>
              <w:right w:w="360" w:type="dxa"/>
            </w:tcMar>
          </w:tcPr>
          <w:p w14:paraId="42DF16B5" w14:textId="0AF2BA50" w:rsidR="004532B6" w:rsidRDefault="000E5A3D" w:rsidP="000E5A3D">
            <w:r w:rsidRPr="002744D2">
              <w:rPr>
                <w:b/>
                <w:bCs/>
                <w:color w:val="C9952A"/>
                <w:spacing w:val="60"/>
                <w:sz w:val="32"/>
                <w:szCs w:val="32"/>
              </w:rPr>
              <w:t>LC-F04</w:t>
            </w:r>
            <w:r>
              <w:rPr>
                <w:b/>
                <w:bCs/>
                <w:color w:val="C9952A"/>
                <w:spacing w:val="60"/>
                <w:sz w:val="32"/>
                <w:szCs w:val="32"/>
              </w:rPr>
              <w:t>(b)</w:t>
            </w:r>
            <w:r w:rsidRPr="000E5A3D">
              <w:rPr>
                <w:b/>
                <w:bCs/>
                <w:color w:val="C9952A"/>
                <w:spacing w:val="60"/>
                <w:sz w:val="30"/>
                <w:szCs w:val="30"/>
              </w:rPr>
              <w:t xml:space="preserve"> </w:t>
            </w:r>
            <w:r w:rsidR="004532B6" w:rsidRPr="000E5A3D">
              <w:rPr>
                <w:b/>
                <w:bCs/>
                <w:color w:val="FFFFFF"/>
                <w:sz w:val="30"/>
                <w:szCs w:val="30"/>
              </w:rPr>
              <w:t>Request &amp; Collaboration Feedback Form (optional)</w:t>
            </w:r>
          </w:p>
          <w:p w14:paraId="0376E324" w14:textId="4147C7E2" w:rsidR="004532B6" w:rsidRDefault="000E5A3D" w:rsidP="000E5A3D">
            <w:pPr>
              <w:spacing w:before="60"/>
            </w:pPr>
            <w:r w:rsidRPr="0031282E">
              <w:rPr>
                <w:b/>
                <w:bCs/>
                <w:i/>
                <w:iCs/>
                <w:color w:val="E8F4F7"/>
                <w:sz w:val="18"/>
                <w:szCs w:val="18"/>
              </w:rPr>
              <w:t>IFOX® LawColl© Operational Toolkit  |  Version 1.0</w:t>
            </w:r>
          </w:p>
        </w:tc>
      </w:tr>
    </w:tbl>
    <w:p w14:paraId="7C593F10" w14:textId="77777777" w:rsidR="004532B6" w:rsidRDefault="004532B6" w:rsidP="004532B6">
      <w:pPr>
        <w:pBdr>
          <w:bottom w:val="single" w:sz="8" w:space="4" w:color="2E6DA4"/>
        </w:pBdr>
        <w:spacing w:before="300" w:after="140"/>
      </w:pPr>
      <w:r>
        <w:rPr>
          <w:b/>
          <w:bCs/>
          <w:color w:val="17375E"/>
          <w:sz w:val="26"/>
          <w:szCs w:val="26"/>
        </w:rPr>
        <w:t>Purpose</w:t>
      </w:r>
    </w:p>
    <w:p w14:paraId="06D54A38" w14:textId="3707F86C" w:rsidR="004532B6" w:rsidRDefault="004532B6" w:rsidP="004532B6">
      <w:pPr>
        <w:spacing w:before="80" w:after="120"/>
      </w:pPr>
      <w:r w:rsidRPr="00D04919">
        <w:rPr>
          <w:b/>
          <w:bCs/>
        </w:rPr>
        <w:t xml:space="preserve">This form is used by the </w:t>
      </w:r>
      <w:r>
        <w:rPr>
          <w:b/>
          <w:bCs/>
        </w:rPr>
        <w:t>Requested</w:t>
      </w:r>
      <w:r w:rsidRPr="00D04919">
        <w:rPr>
          <w:b/>
          <w:bCs/>
        </w:rPr>
        <w:t xml:space="preserve"> Firm</w:t>
      </w:r>
      <w:r>
        <w:t xml:space="preserve"> to also provide feedback on the request quality and collaboration process. This form is optional, but</w:t>
      </w:r>
      <w:r w:rsidR="00CB53F9">
        <w:t xml:space="preserve"> </w:t>
      </w:r>
      <w:r>
        <w:t>it is strongly recommended to use it to improve the collaboration experience in future.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6"/>
        <w:gridCol w:w="6830"/>
      </w:tblGrid>
      <w:tr w:rsidR="004532B6" w14:paraId="6AE4C85B" w14:textId="77777777" w:rsidTr="00853A93">
        <w:tc>
          <w:tcPr>
            <w:tcW w:w="1496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F8D050F" w14:textId="77777777" w:rsidR="004532B6" w:rsidRPr="00C26401" w:rsidRDefault="004532B6" w:rsidP="00853A93">
            <w:pPr>
              <w:spacing w:before="80" w:after="120"/>
              <w:rPr>
                <w:b/>
                <w:bCs/>
                <w:color w:val="17375E"/>
              </w:rPr>
            </w:pPr>
            <w:r>
              <w:rPr>
                <w:b/>
                <w:bCs/>
                <w:color w:val="17375E"/>
              </w:rPr>
              <w:t>Matter Reference</w:t>
            </w:r>
          </w:p>
        </w:tc>
        <w:tc>
          <w:tcPr>
            <w:tcW w:w="3504" w:type="pct"/>
            <w:tcBorders>
              <w:top w:val="none" w:sz="0" w:space="0" w:color="FFFFFF"/>
              <w:left w:val="none" w:sz="0" w:space="0" w:color="FFFFFF"/>
              <w:bottom w:val="single" w:sz="6" w:space="0" w:color="4472C4"/>
              <w:right w:val="none" w:sz="0" w:space="0" w:color="FFFFFF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007EB90" w14:textId="77777777" w:rsidR="004532B6" w:rsidRDefault="004532B6" w:rsidP="00853A93"/>
        </w:tc>
      </w:tr>
    </w:tbl>
    <w:p w14:paraId="65E72B1D" w14:textId="77777777" w:rsidR="004532B6" w:rsidRDefault="004532B6" w:rsidP="004532B6">
      <w:pPr>
        <w:pBdr>
          <w:bottom w:val="single" w:sz="8" w:space="4" w:color="2E6DA4"/>
        </w:pBdr>
        <w:spacing w:before="300" w:after="140"/>
      </w:pPr>
      <w:r>
        <w:rPr>
          <w:b/>
          <w:bCs/>
          <w:color w:val="17375E"/>
          <w:sz w:val="26"/>
          <w:szCs w:val="26"/>
        </w:rPr>
        <w:t>Evaluation Criteria</w:t>
      </w:r>
    </w:p>
    <w:p w14:paraId="706DF2A4" w14:textId="77777777" w:rsidR="004532B6" w:rsidRDefault="004532B6" w:rsidP="004532B6">
      <w:pPr>
        <w:spacing w:before="80" w:after="120"/>
      </w:pPr>
      <w:r>
        <w:t xml:space="preserve">Please </w:t>
      </w:r>
      <w:r w:rsidRPr="00C26401">
        <w:rPr>
          <w:b/>
          <w:bCs/>
        </w:rPr>
        <w:t>rate the request</w:t>
      </w:r>
      <w:r>
        <w:rPr>
          <w:b/>
          <w:bCs/>
        </w:rPr>
        <w:t xml:space="preserve"> &amp; collaboration process</w:t>
      </w:r>
      <w:r>
        <w:t xml:space="preserve"> across the following dimensions (5 = Excellent, 1 = Unsatisfactory):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52"/>
        <w:gridCol w:w="1156"/>
        <w:gridCol w:w="1157"/>
        <w:gridCol w:w="1157"/>
        <w:gridCol w:w="1157"/>
        <w:gridCol w:w="1157"/>
      </w:tblGrid>
      <w:tr w:rsidR="004532B6" w14:paraId="468B69F4" w14:textId="77777777" w:rsidTr="00853A93">
        <w:trPr>
          <w:tblHeader/>
        </w:trPr>
        <w:tc>
          <w:tcPr>
            <w:tcW w:w="2030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17375E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5026820" w14:textId="77777777" w:rsidR="004532B6" w:rsidRDefault="004532B6" w:rsidP="00853A93">
            <w:r>
              <w:rPr>
                <w:b/>
                <w:bCs/>
                <w:color w:val="FFFFFF"/>
              </w:rPr>
              <w:t>Criteria</w:t>
            </w:r>
          </w:p>
        </w:tc>
        <w:tc>
          <w:tcPr>
            <w:tcW w:w="594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17375E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86178DB" w14:textId="77777777" w:rsidR="004532B6" w:rsidRDefault="004532B6" w:rsidP="00853A93">
            <w:pPr>
              <w:jc w:val="center"/>
            </w:pPr>
            <w:r>
              <w:rPr>
                <w:b/>
                <w:bCs/>
                <w:color w:val="FFFFFF"/>
              </w:rPr>
              <w:t>5</w:t>
            </w:r>
            <w:r>
              <w:rPr>
                <w:color w:val="BDD7EE"/>
                <w:sz w:val="14"/>
                <w:szCs w:val="14"/>
              </w:rPr>
              <w:br/>
              <w:t>Excellent</w:t>
            </w:r>
          </w:p>
        </w:tc>
        <w:tc>
          <w:tcPr>
            <w:tcW w:w="594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17375E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E662C3F" w14:textId="77777777" w:rsidR="004532B6" w:rsidRDefault="004532B6" w:rsidP="00853A93">
            <w:pPr>
              <w:jc w:val="center"/>
            </w:pPr>
            <w:r>
              <w:rPr>
                <w:b/>
                <w:bCs/>
                <w:color w:val="FFFFFF"/>
              </w:rPr>
              <w:t>4</w:t>
            </w:r>
            <w:r>
              <w:rPr>
                <w:color w:val="BDD7EE"/>
                <w:sz w:val="14"/>
                <w:szCs w:val="14"/>
              </w:rPr>
              <w:br/>
              <w:t>Very Good</w:t>
            </w:r>
          </w:p>
        </w:tc>
        <w:tc>
          <w:tcPr>
            <w:tcW w:w="594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17375E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0BC39B0" w14:textId="77777777" w:rsidR="004532B6" w:rsidRDefault="004532B6" w:rsidP="00853A93">
            <w:pPr>
              <w:jc w:val="center"/>
            </w:pPr>
            <w:r>
              <w:rPr>
                <w:b/>
                <w:bCs/>
                <w:color w:val="FFFFFF"/>
              </w:rPr>
              <w:t>3</w:t>
            </w:r>
            <w:r>
              <w:rPr>
                <w:color w:val="BDD7EE"/>
                <w:sz w:val="14"/>
                <w:szCs w:val="14"/>
              </w:rPr>
              <w:br/>
              <w:t>Good</w:t>
            </w:r>
          </w:p>
        </w:tc>
        <w:tc>
          <w:tcPr>
            <w:tcW w:w="594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17375E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FFDF5BE" w14:textId="77777777" w:rsidR="004532B6" w:rsidRDefault="004532B6" w:rsidP="00853A93">
            <w:pPr>
              <w:jc w:val="center"/>
            </w:pPr>
            <w:r>
              <w:rPr>
                <w:b/>
                <w:bCs/>
                <w:color w:val="FFFFFF"/>
              </w:rPr>
              <w:t>2</w:t>
            </w:r>
            <w:r>
              <w:rPr>
                <w:color w:val="BDD7EE"/>
                <w:sz w:val="14"/>
                <w:szCs w:val="14"/>
              </w:rPr>
              <w:br/>
              <w:t>Needs Imp.</w:t>
            </w:r>
          </w:p>
        </w:tc>
        <w:tc>
          <w:tcPr>
            <w:tcW w:w="594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17375E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CC96DF0" w14:textId="77777777" w:rsidR="004532B6" w:rsidRDefault="004532B6" w:rsidP="00853A93">
            <w:pPr>
              <w:jc w:val="center"/>
            </w:pPr>
            <w:r>
              <w:rPr>
                <w:b/>
                <w:bCs/>
                <w:color w:val="FFFFFF"/>
              </w:rPr>
              <w:t>1</w:t>
            </w:r>
            <w:r>
              <w:rPr>
                <w:color w:val="BDD7EE"/>
                <w:sz w:val="14"/>
                <w:szCs w:val="14"/>
              </w:rPr>
              <w:br/>
              <w:t>Unsat.</w:t>
            </w:r>
          </w:p>
        </w:tc>
      </w:tr>
      <w:tr w:rsidR="004532B6" w14:paraId="03D4AC44" w14:textId="77777777" w:rsidTr="00D27AA6">
        <w:trPr>
          <w:trHeight w:hRule="exact" w:val="312"/>
        </w:trPr>
        <w:tc>
          <w:tcPr>
            <w:tcW w:w="2030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6D6C8057" w14:textId="77777777" w:rsidR="004532B6" w:rsidRDefault="004532B6" w:rsidP="00853A93">
            <w:r>
              <w:t>Clarity of the Matter Summary</w:t>
            </w:r>
          </w:p>
        </w:tc>
        <w:tc>
          <w:tcPr>
            <w:tcW w:w="594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848D7A" w14:textId="77777777" w:rsidR="004532B6" w:rsidRDefault="004532B6" w:rsidP="00853A93">
            <w:pPr>
              <w:jc w:val="center"/>
            </w:pPr>
            <w:r>
              <w:rPr>
                <w:rFonts w:ascii="Segoe UI Symbol" w:hAnsi="Segoe UI Symbol" w:cs="Segoe UI Symbol"/>
                <w:color w:val="4472C4"/>
              </w:rPr>
              <w:t>☐</w:t>
            </w:r>
          </w:p>
        </w:tc>
        <w:tc>
          <w:tcPr>
            <w:tcW w:w="594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347588" w14:textId="77777777" w:rsidR="004532B6" w:rsidRDefault="004532B6" w:rsidP="00853A93">
            <w:pPr>
              <w:jc w:val="center"/>
            </w:pPr>
            <w:r>
              <w:rPr>
                <w:rFonts w:ascii="Segoe UI Symbol" w:hAnsi="Segoe UI Symbol" w:cs="Segoe UI Symbol"/>
                <w:color w:val="4472C4"/>
              </w:rPr>
              <w:t>☐</w:t>
            </w:r>
          </w:p>
        </w:tc>
        <w:tc>
          <w:tcPr>
            <w:tcW w:w="594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8DD81F" w14:textId="77777777" w:rsidR="004532B6" w:rsidRDefault="004532B6" w:rsidP="00853A93">
            <w:pPr>
              <w:jc w:val="center"/>
            </w:pPr>
            <w:r>
              <w:rPr>
                <w:rFonts w:ascii="Segoe UI Symbol" w:hAnsi="Segoe UI Symbol" w:cs="Segoe UI Symbol"/>
                <w:color w:val="4472C4"/>
              </w:rPr>
              <w:t>☐</w:t>
            </w:r>
          </w:p>
        </w:tc>
        <w:tc>
          <w:tcPr>
            <w:tcW w:w="594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A8DE74" w14:textId="77777777" w:rsidR="004532B6" w:rsidRDefault="004532B6" w:rsidP="00853A93">
            <w:pPr>
              <w:jc w:val="center"/>
            </w:pPr>
            <w:r>
              <w:rPr>
                <w:rFonts w:ascii="Segoe UI Symbol" w:hAnsi="Segoe UI Symbol" w:cs="Segoe UI Symbol"/>
                <w:color w:val="4472C4"/>
              </w:rPr>
              <w:t>☐</w:t>
            </w:r>
          </w:p>
        </w:tc>
        <w:tc>
          <w:tcPr>
            <w:tcW w:w="594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6ABCAA" w14:textId="77777777" w:rsidR="004532B6" w:rsidRDefault="004532B6" w:rsidP="00853A93">
            <w:pPr>
              <w:jc w:val="center"/>
            </w:pPr>
            <w:r>
              <w:rPr>
                <w:rFonts w:ascii="Segoe UI Symbol" w:hAnsi="Segoe UI Symbol" w:cs="Segoe UI Symbol"/>
                <w:color w:val="4472C4"/>
              </w:rPr>
              <w:t>☐</w:t>
            </w:r>
          </w:p>
        </w:tc>
      </w:tr>
      <w:tr w:rsidR="004532B6" w14:paraId="227AA3F7" w14:textId="77777777" w:rsidTr="00D27AA6">
        <w:trPr>
          <w:trHeight w:hRule="exact" w:val="312"/>
        </w:trPr>
        <w:tc>
          <w:tcPr>
            <w:tcW w:w="2030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EAF2FB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10E14C67" w14:textId="77777777" w:rsidR="004532B6" w:rsidRDefault="004532B6" w:rsidP="00853A93">
            <w:r>
              <w:t>Clarity of the specific Questions to answer</w:t>
            </w:r>
          </w:p>
        </w:tc>
        <w:tc>
          <w:tcPr>
            <w:tcW w:w="594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3CB887" w14:textId="77777777" w:rsidR="004532B6" w:rsidRDefault="004532B6" w:rsidP="00853A93">
            <w:pPr>
              <w:jc w:val="center"/>
            </w:pPr>
            <w:r>
              <w:rPr>
                <w:rFonts w:ascii="Segoe UI Symbol" w:hAnsi="Segoe UI Symbol" w:cs="Segoe UI Symbol"/>
                <w:color w:val="4472C4"/>
              </w:rPr>
              <w:t>☐</w:t>
            </w:r>
          </w:p>
        </w:tc>
        <w:tc>
          <w:tcPr>
            <w:tcW w:w="594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7FD3DB" w14:textId="77777777" w:rsidR="004532B6" w:rsidRDefault="004532B6" w:rsidP="00853A93">
            <w:pPr>
              <w:jc w:val="center"/>
            </w:pPr>
            <w:r>
              <w:rPr>
                <w:rFonts w:ascii="Segoe UI Symbol" w:hAnsi="Segoe UI Symbol" w:cs="Segoe UI Symbol"/>
                <w:color w:val="4472C4"/>
              </w:rPr>
              <w:t>☐</w:t>
            </w:r>
          </w:p>
        </w:tc>
        <w:tc>
          <w:tcPr>
            <w:tcW w:w="594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EF56F8" w14:textId="77777777" w:rsidR="004532B6" w:rsidRDefault="004532B6" w:rsidP="00853A93">
            <w:pPr>
              <w:jc w:val="center"/>
            </w:pPr>
            <w:r>
              <w:rPr>
                <w:rFonts w:ascii="Segoe UI Symbol" w:hAnsi="Segoe UI Symbol" w:cs="Segoe UI Symbol"/>
                <w:color w:val="4472C4"/>
              </w:rPr>
              <w:t>☐</w:t>
            </w:r>
          </w:p>
        </w:tc>
        <w:tc>
          <w:tcPr>
            <w:tcW w:w="594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E83CD7" w14:textId="77777777" w:rsidR="004532B6" w:rsidRDefault="004532B6" w:rsidP="00853A93">
            <w:pPr>
              <w:jc w:val="center"/>
            </w:pPr>
            <w:r>
              <w:rPr>
                <w:rFonts w:ascii="Segoe UI Symbol" w:hAnsi="Segoe UI Symbol" w:cs="Segoe UI Symbol"/>
                <w:color w:val="4472C4"/>
              </w:rPr>
              <w:t>☐</w:t>
            </w:r>
          </w:p>
        </w:tc>
        <w:tc>
          <w:tcPr>
            <w:tcW w:w="594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72C84A" w14:textId="77777777" w:rsidR="004532B6" w:rsidRDefault="004532B6" w:rsidP="00853A93">
            <w:pPr>
              <w:jc w:val="center"/>
            </w:pPr>
            <w:r>
              <w:rPr>
                <w:rFonts w:ascii="Segoe UI Symbol" w:hAnsi="Segoe UI Symbol" w:cs="Segoe UI Symbol"/>
                <w:color w:val="4472C4"/>
              </w:rPr>
              <w:t>☐</w:t>
            </w:r>
          </w:p>
        </w:tc>
      </w:tr>
      <w:tr w:rsidR="004532B6" w14:paraId="7BCF1E0B" w14:textId="77777777" w:rsidTr="00D27AA6">
        <w:trPr>
          <w:trHeight w:hRule="exact" w:val="312"/>
        </w:trPr>
        <w:tc>
          <w:tcPr>
            <w:tcW w:w="2030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5F0EF7B" w14:textId="77777777" w:rsidR="004532B6" w:rsidRDefault="004532B6" w:rsidP="00853A93">
            <w:r>
              <w:t>Adequacy of Supporting Documentation</w:t>
            </w:r>
          </w:p>
        </w:tc>
        <w:tc>
          <w:tcPr>
            <w:tcW w:w="594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2016BB" w14:textId="77777777" w:rsidR="004532B6" w:rsidRDefault="004532B6" w:rsidP="00853A93">
            <w:pPr>
              <w:jc w:val="center"/>
            </w:pPr>
            <w:r>
              <w:rPr>
                <w:rFonts w:ascii="Segoe UI Symbol" w:hAnsi="Segoe UI Symbol" w:cs="Segoe UI Symbol"/>
                <w:color w:val="4472C4"/>
              </w:rPr>
              <w:t>☐</w:t>
            </w:r>
          </w:p>
        </w:tc>
        <w:tc>
          <w:tcPr>
            <w:tcW w:w="594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14BDA1" w14:textId="77777777" w:rsidR="004532B6" w:rsidRDefault="004532B6" w:rsidP="00853A93">
            <w:pPr>
              <w:jc w:val="center"/>
            </w:pPr>
            <w:r>
              <w:rPr>
                <w:rFonts w:ascii="Segoe UI Symbol" w:hAnsi="Segoe UI Symbol" w:cs="Segoe UI Symbol"/>
                <w:color w:val="4472C4"/>
              </w:rPr>
              <w:t>☐</w:t>
            </w:r>
          </w:p>
        </w:tc>
        <w:tc>
          <w:tcPr>
            <w:tcW w:w="594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BB9E15" w14:textId="77777777" w:rsidR="004532B6" w:rsidRDefault="004532B6" w:rsidP="00853A93">
            <w:pPr>
              <w:jc w:val="center"/>
            </w:pPr>
            <w:r>
              <w:rPr>
                <w:rFonts w:ascii="Segoe UI Symbol" w:hAnsi="Segoe UI Symbol" w:cs="Segoe UI Symbol"/>
                <w:color w:val="4472C4"/>
              </w:rPr>
              <w:t>☐</w:t>
            </w:r>
          </w:p>
        </w:tc>
        <w:tc>
          <w:tcPr>
            <w:tcW w:w="594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AC683F" w14:textId="77777777" w:rsidR="004532B6" w:rsidRDefault="004532B6" w:rsidP="00853A93">
            <w:pPr>
              <w:jc w:val="center"/>
            </w:pPr>
            <w:r>
              <w:rPr>
                <w:rFonts w:ascii="Segoe UI Symbol" w:hAnsi="Segoe UI Symbol" w:cs="Segoe UI Symbol"/>
                <w:color w:val="4472C4"/>
              </w:rPr>
              <w:t>☐</w:t>
            </w:r>
          </w:p>
        </w:tc>
        <w:tc>
          <w:tcPr>
            <w:tcW w:w="594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27D97C" w14:textId="77777777" w:rsidR="004532B6" w:rsidRDefault="004532B6" w:rsidP="00853A93">
            <w:pPr>
              <w:jc w:val="center"/>
            </w:pPr>
            <w:r>
              <w:rPr>
                <w:rFonts w:ascii="Segoe UI Symbol" w:hAnsi="Segoe UI Symbol" w:cs="Segoe UI Symbol"/>
                <w:color w:val="4472C4"/>
              </w:rPr>
              <w:t>☐</w:t>
            </w:r>
          </w:p>
        </w:tc>
      </w:tr>
      <w:tr w:rsidR="004532B6" w14:paraId="7ADDF0C3" w14:textId="77777777" w:rsidTr="00D27AA6">
        <w:trPr>
          <w:trHeight w:hRule="exact" w:val="312"/>
        </w:trPr>
        <w:tc>
          <w:tcPr>
            <w:tcW w:w="2030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EAF2FB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3C08E72" w14:textId="77777777" w:rsidR="004532B6" w:rsidRDefault="004532B6" w:rsidP="00853A93">
            <w:r>
              <w:t>Responsiveness to additional info requests</w:t>
            </w:r>
          </w:p>
        </w:tc>
        <w:tc>
          <w:tcPr>
            <w:tcW w:w="594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258E66" w14:textId="77777777" w:rsidR="004532B6" w:rsidRDefault="004532B6" w:rsidP="00853A93">
            <w:pPr>
              <w:jc w:val="center"/>
            </w:pPr>
            <w:r>
              <w:rPr>
                <w:rFonts w:ascii="Segoe UI Symbol" w:hAnsi="Segoe UI Symbol" w:cs="Segoe UI Symbol"/>
                <w:color w:val="4472C4"/>
              </w:rPr>
              <w:t>☐</w:t>
            </w:r>
          </w:p>
        </w:tc>
        <w:tc>
          <w:tcPr>
            <w:tcW w:w="594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D49082" w14:textId="77777777" w:rsidR="004532B6" w:rsidRDefault="004532B6" w:rsidP="00853A93">
            <w:pPr>
              <w:jc w:val="center"/>
            </w:pPr>
            <w:r>
              <w:rPr>
                <w:rFonts w:ascii="Segoe UI Symbol" w:hAnsi="Segoe UI Symbol" w:cs="Segoe UI Symbol"/>
                <w:color w:val="4472C4"/>
              </w:rPr>
              <w:t>☐</w:t>
            </w:r>
          </w:p>
        </w:tc>
        <w:tc>
          <w:tcPr>
            <w:tcW w:w="594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B8A092" w14:textId="77777777" w:rsidR="004532B6" w:rsidRDefault="004532B6" w:rsidP="00853A93">
            <w:pPr>
              <w:jc w:val="center"/>
            </w:pPr>
            <w:r>
              <w:rPr>
                <w:rFonts w:ascii="Segoe UI Symbol" w:hAnsi="Segoe UI Symbol" w:cs="Segoe UI Symbol"/>
                <w:color w:val="4472C4"/>
              </w:rPr>
              <w:t>☐</w:t>
            </w:r>
          </w:p>
        </w:tc>
        <w:tc>
          <w:tcPr>
            <w:tcW w:w="594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F4D69C" w14:textId="77777777" w:rsidR="004532B6" w:rsidRDefault="004532B6" w:rsidP="00853A93">
            <w:pPr>
              <w:jc w:val="center"/>
            </w:pPr>
            <w:r>
              <w:rPr>
                <w:rFonts w:ascii="Segoe UI Symbol" w:hAnsi="Segoe UI Symbol" w:cs="Segoe UI Symbol"/>
                <w:color w:val="4472C4"/>
              </w:rPr>
              <w:t>☐</w:t>
            </w:r>
          </w:p>
        </w:tc>
        <w:tc>
          <w:tcPr>
            <w:tcW w:w="594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D9E2C9" w14:textId="77777777" w:rsidR="004532B6" w:rsidRDefault="004532B6" w:rsidP="00853A93">
            <w:pPr>
              <w:jc w:val="center"/>
            </w:pPr>
            <w:r>
              <w:rPr>
                <w:rFonts w:ascii="Segoe UI Symbol" w:hAnsi="Segoe UI Symbol" w:cs="Segoe UI Symbol"/>
                <w:color w:val="4472C4"/>
              </w:rPr>
              <w:t>☐</w:t>
            </w:r>
          </w:p>
        </w:tc>
      </w:tr>
      <w:tr w:rsidR="004532B6" w14:paraId="7F838858" w14:textId="77777777" w:rsidTr="00D27AA6">
        <w:trPr>
          <w:trHeight w:hRule="exact" w:val="312"/>
        </w:trPr>
        <w:tc>
          <w:tcPr>
            <w:tcW w:w="2030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2F6A6E70" w14:textId="77777777" w:rsidR="004532B6" w:rsidRDefault="004532B6" w:rsidP="00853A93">
            <w:r>
              <w:t>Info about the Client for conflict check &amp; AML</w:t>
            </w:r>
          </w:p>
        </w:tc>
        <w:tc>
          <w:tcPr>
            <w:tcW w:w="594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1B936F" w14:textId="77777777" w:rsidR="004532B6" w:rsidRDefault="004532B6" w:rsidP="00853A93">
            <w:pPr>
              <w:jc w:val="center"/>
            </w:pPr>
            <w:r>
              <w:rPr>
                <w:rFonts w:ascii="Segoe UI Symbol" w:hAnsi="Segoe UI Symbol" w:cs="Segoe UI Symbol"/>
                <w:color w:val="4472C4"/>
              </w:rPr>
              <w:t>☐</w:t>
            </w:r>
          </w:p>
        </w:tc>
        <w:tc>
          <w:tcPr>
            <w:tcW w:w="594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F3CD82" w14:textId="77777777" w:rsidR="004532B6" w:rsidRDefault="004532B6" w:rsidP="00853A93">
            <w:pPr>
              <w:jc w:val="center"/>
            </w:pPr>
            <w:r>
              <w:rPr>
                <w:rFonts w:ascii="Segoe UI Symbol" w:hAnsi="Segoe UI Symbol" w:cs="Segoe UI Symbol"/>
                <w:color w:val="4472C4"/>
              </w:rPr>
              <w:t>☐</w:t>
            </w:r>
          </w:p>
        </w:tc>
        <w:tc>
          <w:tcPr>
            <w:tcW w:w="594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1FD94E" w14:textId="77777777" w:rsidR="004532B6" w:rsidRDefault="004532B6" w:rsidP="00853A93">
            <w:pPr>
              <w:jc w:val="center"/>
            </w:pPr>
            <w:r>
              <w:rPr>
                <w:rFonts w:ascii="Segoe UI Symbol" w:hAnsi="Segoe UI Symbol" w:cs="Segoe UI Symbol"/>
                <w:color w:val="4472C4"/>
              </w:rPr>
              <w:t>☐</w:t>
            </w:r>
          </w:p>
        </w:tc>
        <w:tc>
          <w:tcPr>
            <w:tcW w:w="594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E06073" w14:textId="77777777" w:rsidR="004532B6" w:rsidRDefault="004532B6" w:rsidP="00853A93">
            <w:pPr>
              <w:jc w:val="center"/>
            </w:pPr>
            <w:r>
              <w:rPr>
                <w:rFonts w:ascii="Segoe UI Symbol" w:hAnsi="Segoe UI Symbol" w:cs="Segoe UI Symbol"/>
                <w:color w:val="4472C4"/>
              </w:rPr>
              <w:t>☐</w:t>
            </w:r>
          </w:p>
        </w:tc>
        <w:tc>
          <w:tcPr>
            <w:tcW w:w="594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E0F0D1" w14:textId="77777777" w:rsidR="004532B6" w:rsidRDefault="004532B6" w:rsidP="00853A93">
            <w:pPr>
              <w:jc w:val="center"/>
            </w:pPr>
            <w:r>
              <w:rPr>
                <w:rFonts w:ascii="Segoe UI Symbol" w:hAnsi="Segoe UI Symbol" w:cs="Segoe UI Symbol"/>
                <w:color w:val="4472C4"/>
              </w:rPr>
              <w:t>☐</w:t>
            </w:r>
          </w:p>
        </w:tc>
      </w:tr>
      <w:tr w:rsidR="004532B6" w14:paraId="59A7B450" w14:textId="77777777" w:rsidTr="00D27AA6">
        <w:trPr>
          <w:trHeight w:hRule="exact" w:val="312"/>
        </w:trPr>
        <w:tc>
          <w:tcPr>
            <w:tcW w:w="2030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EAF2FB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74129313" w14:textId="77777777" w:rsidR="004532B6" w:rsidRDefault="004532B6" w:rsidP="00853A93">
            <w:r>
              <w:t>Timeliness of LC-F02 preparation</w:t>
            </w:r>
          </w:p>
        </w:tc>
        <w:tc>
          <w:tcPr>
            <w:tcW w:w="594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A12A87" w14:textId="77777777" w:rsidR="004532B6" w:rsidRDefault="004532B6" w:rsidP="00853A93">
            <w:pPr>
              <w:jc w:val="center"/>
            </w:pPr>
            <w:r>
              <w:rPr>
                <w:rFonts w:ascii="Segoe UI Symbol" w:hAnsi="Segoe UI Symbol" w:cs="Segoe UI Symbol"/>
                <w:color w:val="4472C4"/>
              </w:rPr>
              <w:t>☐</w:t>
            </w:r>
          </w:p>
        </w:tc>
        <w:tc>
          <w:tcPr>
            <w:tcW w:w="594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E942CD" w14:textId="77777777" w:rsidR="004532B6" w:rsidRDefault="004532B6" w:rsidP="00853A93">
            <w:pPr>
              <w:jc w:val="center"/>
            </w:pPr>
            <w:r>
              <w:rPr>
                <w:rFonts w:ascii="Segoe UI Symbol" w:hAnsi="Segoe UI Symbol" w:cs="Segoe UI Symbol"/>
                <w:color w:val="4472C4"/>
              </w:rPr>
              <w:t>☐</w:t>
            </w:r>
          </w:p>
        </w:tc>
        <w:tc>
          <w:tcPr>
            <w:tcW w:w="594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B4906F" w14:textId="77777777" w:rsidR="004532B6" w:rsidRDefault="004532B6" w:rsidP="00853A93">
            <w:pPr>
              <w:jc w:val="center"/>
            </w:pPr>
            <w:r>
              <w:rPr>
                <w:rFonts w:ascii="Segoe UI Symbol" w:hAnsi="Segoe UI Symbol" w:cs="Segoe UI Symbol"/>
                <w:color w:val="4472C4"/>
              </w:rPr>
              <w:t>☐</w:t>
            </w:r>
          </w:p>
        </w:tc>
        <w:tc>
          <w:tcPr>
            <w:tcW w:w="594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15C39F" w14:textId="77777777" w:rsidR="004532B6" w:rsidRDefault="004532B6" w:rsidP="00853A93">
            <w:pPr>
              <w:jc w:val="center"/>
            </w:pPr>
            <w:r>
              <w:rPr>
                <w:rFonts w:ascii="Segoe UI Symbol" w:hAnsi="Segoe UI Symbol" w:cs="Segoe UI Symbol"/>
                <w:color w:val="4472C4"/>
              </w:rPr>
              <w:t>☐</w:t>
            </w:r>
          </w:p>
        </w:tc>
        <w:tc>
          <w:tcPr>
            <w:tcW w:w="594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FE87AC" w14:textId="77777777" w:rsidR="004532B6" w:rsidRDefault="004532B6" w:rsidP="00853A93">
            <w:pPr>
              <w:jc w:val="center"/>
            </w:pPr>
            <w:r>
              <w:rPr>
                <w:rFonts w:ascii="Segoe UI Symbol" w:hAnsi="Segoe UI Symbol" w:cs="Segoe UI Symbol"/>
                <w:color w:val="4472C4"/>
              </w:rPr>
              <w:t>☐</w:t>
            </w:r>
          </w:p>
        </w:tc>
      </w:tr>
      <w:tr w:rsidR="004532B6" w14:paraId="1668E711" w14:textId="77777777" w:rsidTr="00D27AA6">
        <w:trPr>
          <w:trHeight w:hRule="exact" w:val="312"/>
        </w:trPr>
        <w:tc>
          <w:tcPr>
            <w:tcW w:w="2030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11BD514F" w14:textId="77777777" w:rsidR="004532B6" w:rsidRDefault="004532B6" w:rsidP="00853A93">
            <w:r>
              <w:t>Timeliness of LC-F02 signing</w:t>
            </w:r>
          </w:p>
        </w:tc>
        <w:tc>
          <w:tcPr>
            <w:tcW w:w="594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E4FAEC" w14:textId="77777777" w:rsidR="004532B6" w:rsidRDefault="004532B6" w:rsidP="00853A93">
            <w:pPr>
              <w:jc w:val="center"/>
            </w:pPr>
            <w:r>
              <w:rPr>
                <w:rFonts w:ascii="Segoe UI Symbol" w:hAnsi="Segoe UI Symbol" w:cs="Segoe UI Symbol"/>
                <w:color w:val="4472C4"/>
              </w:rPr>
              <w:t>☐</w:t>
            </w:r>
          </w:p>
        </w:tc>
        <w:tc>
          <w:tcPr>
            <w:tcW w:w="594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7B048E" w14:textId="77777777" w:rsidR="004532B6" w:rsidRDefault="004532B6" w:rsidP="00853A93">
            <w:pPr>
              <w:jc w:val="center"/>
            </w:pPr>
            <w:r>
              <w:rPr>
                <w:rFonts w:ascii="Segoe UI Symbol" w:hAnsi="Segoe UI Symbol" w:cs="Segoe UI Symbol"/>
                <w:color w:val="4472C4"/>
              </w:rPr>
              <w:t>☐</w:t>
            </w:r>
          </w:p>
        </w:tc>
        <w:tc>
          <w:tcPr>
            <w:tcW w:w="594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F6A86BD" w14:textId="77777777" w:rsidR="004532B6" w:rsidRDefault="004532B6" w:rsidP="00853A93">
            <w:pPr>
              <w:jc w:val="center"/>
            </w:pPr>
            <w:r>
              <w:rPr>
                <w:rFonts w:ascii="Segoe UI Symbol" w:hAnsi="Segoe UI Symbol" w:cs="Segoe UI Symbol"/>
                <w:color w:val="4472C4"/>
              </w:rPr>
              <w:t>☐</w:t>
            </w:r>
          </w:p>
        </w:tc>
        <w:tc>
          <w:tcPr>
            <w:tcW w:w="594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BFE19D" w14:textId="77777777" w:rsidR="004532B6" w:rsidRDefault="004532B6" w:rsidP="00853A93">
            <w:pPr>
              <w:jc w:val="center"/>
            </w:pPr>
            <w:r>
              <w:rPr>
                <w:rFonts w:ascii="Segoe UI Symbol" w:hAnsi="Segoe UI Symbol" w:cs="Segoe UI Symbol"/>
                <w:color w:val="4472C4"/>
              </w:rPr>
              <w:t>☐</w:t>
            </w:r>
          </w:p>
        </w:tc>
        <w:tc>
          <w:tcPr>
            <w:tcW w:w="594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3F45E4" w14:textId="77777777" w:rsidR="004532B6" w:rsidRDefault="004532B6" w:rsidP="00853A93">
            <w:pPr>
              <w:jc w:val="center"/>
            </w:pPr>
            <w:r>
              <w:rPr>
                <w:rFonts w:ascii="Segoe UI Symbol" w:hAnsi="Segoe UI Symbol" w:cs="Segoe UI Symbol"/>
                <w:color w:val="4472C4"/>
              </w:rPr>
              <w:t>☐</w:t>
            </w:r>
          </w:p>
        </w:tc>
      </w:tr>
      <w:tr w:rsidR="004532B6" w14:paraId="32E9666B" w14:textId="77777777" w:rsidTr="00D27AA6">
        <w:trPr>
          <w:trHeight w:hRule="exact" w:val="312"/>
        </w:trPr>
        <w:tc>
          <w:tcPr>
            <w:tcW w:w="2030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EAF2FB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175233C" w14:textId="77777777" w:rsidR="004532B6" w:rsidRDefault="004532B6" w:rsidP="00853A93">
            <w:r>
              <w:t>Overall Professional Experience</w:t>
            </w:r>
          </w:p>
        </w:tc>
        <w:tc>
          <w:tcPr>
            <w:tcW w:w="594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D59583" w14:textId="77777777" w:rsidR="004532B6" w:rsidRDefault="004532B6" w:rsidP="00853A93">
            <w:pPr>
              <w:jc w:val="center"/>
            </w:pPr>
            <w:r>
              <w:rPr>
                <w:rFonts w:ascii="Segoe UI Symbol" w:hAnsi="Segoe UI Symbol" w:cs="Segoe UI Symbol"/>
                <w:color w:val="4472C4"/>
              </w:rPr>
              <w:t>☐</w:t>
            </w:r>
          </w:p>
        </w:tc>
        <w:tc>
          <w:tcPr>
            <w:tcW w:w="594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D5910A" w14:textId="77777777" w:rsidR="004532B6" w:rsidRDefault="004532B6" w:rsidP="00853A93">
            <w:pPr>
              <w:jc w:val="center"/>
            </w:pPr>
            <w:r>
              <w:rPr>
                <w:rFonts w:ascii="Segoe UI Symbol" w:hAnsi="Segoe UI Symbol" w:cs="Segoe UI Symbol"/>
                <w:color w:val="4472C4"/>
              </w:rPr>
              <w:t>☐</w:t>
            </w:r>
          </w:p>
        </w:tc>
        <w:tc>
          <w:tcPr>
            <w:tcW w:w="594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2A0D4A" w14:textId="77777777" w:rsidR="004532B6" w:rsidRDefault="004532B6" w:rsidP="00853A93">
            <w:pPr>
              <w:jc w:val="center"/>
            </w:pPr>
            <w:r>
              <w:rPr>
                <w:rFonts w:ascii="Segoe UI Symbol" w:hAnsi="Segoe UI Symbol" w:cs="Segoe UI Symbol"/>
                <w:color w:val="4472C4"/>
              </w:rPr>
              <w:t>☐</w:t>
            </w:r>
          </w:p>
        </w:tc>
        <w:tc>
          <w:tcPr>
            <w:tcW w:w="594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4CB5DB" w14:textId="77777777" w:rsidR="004532B6" w:rsidRDefault="004532B6" w:rsidP="00853A93">
            <w:pPr>
              <w:jc w:val="center"/>
            </w:pPr>
            <w:r>
              <w:rPr>
                <w:rFonts w:ascii="Segoe UI Symbol" w:hAnsi="Segoe UI Symbol" w:cs="Segoe UI Symbol"/>
                <w:color w:val="4472C4"/>
              </w:rPr>
              <w:t>☐</w:t>
            </w:r>
          </w:p>
        </w:tc>
        <w:tc>
          <w:tcPr>
            <w:tcW w:w="594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E99AEE" w14:textId="77777777" w:rsidR="004532B6" w:rsidRDefault="004532B6" w:rsidP="00853A93">
            <w:pPr>
              <w:jc w:val="center"/>
            </w:pPr>
            <w:r>
              <w:rPr>
                <w:rFonts w:ascii="Segoe UI Symbol" w:hAnsi="Segoe UI Symbol" w:cs="Segoe UI Symbol"/>
                <w:color w:val="4472C4"/>
              </w:rPr>
              <w:t>☐</w:t>
            </w:r>
          </w:p>
        </w:tc>
      </w:tr>
    </w:tbl>
    <w:p w14:paraId="3F0AD510" w14:textId="77777777" w:rsidR="004532B6" w:rsidRDefault="004532B6" w:rsidP="004532B6">
      <w:pPr>
        <w:pBdr>
          <w:bottom w:val="single" w:sz="8" w:space="4" w:color="2E6DA4"/>
        </w:pBdr>
        <w:spacing w:before="300" w:after="140"/>
      </w:pPr>
      <w:r>
        <w:rPr>
          <w:b/>
          <w:bCs/>
          <w:color w:val="17375E"/>
          <w:sz w:val="26"/>
          <w:szCs w:val="26"/>
        </w:rPr>
        <w:t>Comments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4532B6" w14:paraId="1B6D481F" w14:textId="77777777" w:rsidTr="00853A93">
        <w:tc>
          <w:tcPr>
            <w:tcW w:w="5000" w:type="pct"/>
            <w:tcBorders>
              <w:top w:val="none" w:sz="0" w:space="0" w:color="FFFFFF"/>
              <w:left w:val="none" w:sz="0" w:space="0" w:color="FFFFFF"/>
              <w:bottom w:val="single" w:sz="4" w:space="0" w:color="B0B0B0"/>
              <w:right w:val="none" w:sz="0" w:space="0" w:color="FFFFFF"/>
            </w:tcBorders>
            <w:tcMar>
              <w:top w:w="140" w:type="dxa"/>
              <w:left w:w="0" w:type="dxa"/>
              <w:bottom w:w="0" w:type="dxa"/>
              <w:right w:w="0" w:type="dxa"/>
            </w:tcMar>
          </w:tcPr>
          <w:p w14:paraId="1D9C9783" w14:textId="77777777" w:rsidR="004532B6" w:rsidRDefault="004532B6" w:rsidP="00853A93"/>
        </w:tc>
      </w:tr>
      <w:tr w:rsidR="004532B6" w14:paraId="73059E1F" w14:textId="77777777" w:rsidTr="00853A93">
        <w:tc>
          <w:tcPr>
            <w:tcW w:w="5000" w:type="pct"/>
            <w:tcBorders>
              <w:top w:val="none" w:sz="0" w:space="0" w:color="FFFFFF"/>
              <w:left w:val="none" w:sz="0" w:space="0" w:color="FFFFFF"/>
              <w:bottom w:val="single" w:sz="4" w:space="0" w:color="B0B0B0"/>
              <w:right w:val="none" w:sz="0" w:space="0" w:color="FFFFFF"/>
            </w:tcBorders>
            <w:tcMar>
              <w:top w:w="140" w:type="dxa"/>
              <w:left w:w="0" w:type="dxa"/>
              <w:bottom w:w="0" w:type="dxa"/>
              <w:right w:w="0" w:type="dxa"/>
            </w:tcMar>
          </w:tcPr>
          <w:p w14:paraId="4A748455" w14:textId="77777777" w:rsidR="004532B6" w:rsidRDefault="004532B6" w:rsidP="00853A93"/>
        </w:tc>
      </w:tr>
    </w:tbl>
    <w:p w14:paraId="39900505" w14:textId="77777777" w:rsidR="004532B6" w:rsidRDefault="004532B6" w:rsidP="004532B6">
      <w:pPr>
        <w:spacing w:after="200"/>
      </w:pPr>
    </w:p>
    <w:p w14:paraId="651D7119" w14:textId="77777777" w:rsidR="004532B6" w:rsidRDefault="004532B6" w:rsidP="004532B6">
      <w:pPr>
        <w:pBdr>
          <w:bottom w:val="single" w:sz="8" w:space="4" w:color="2E6DA4"/>
        </w:pBdr>
        <w:spacing w:before="300" w:after="140"/>
      </w:pPr>
      <w:r>
        <w:rPr>
          <w:b/>
          <w:bCs/>
          <w:color w:val="17375E"/>
          <w:sz w:val="26"/>
          <w:szCs w:val="26"/>
        </w:rPr>
        <w:t>Submitted By (Requested Firm)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6"/>
        <w:gridCol w:w="6830"/>
      </w:tblGrid>
      <w:tr w:rsidR="004532B6" w14:paraId="2F2E8252" w14:textId="77777777" w:rsidTr="00853A93">
        <w:tc>
          <w:tcPr>
            <w:tcW w:w="1496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588B595" w14:textId="77777777" w:rsidR="004532B6" w:rsidRDefault="004532B6" w:rsidP="00853A93">
            <w:r>
              <w:rPr>
                <w:b/>
                <w:bCs/>
                <w:color w:val="17375E"/>
              </w:rPr>
              <w:t>Name</w:t>
            </w:r>
          </w:p>
        </w:tc>
        <w:tc>
          <w:tcPr>
            <w:tcW w:w="3504" w:type="pct"/>
            <w:tcBorders>
              <w:top w:val="none" w:sz="0" w:space="0" w:color="FFFFFF"/>
              <w:left w:val="none" w:sz="0" w:space="0" w:color="FFFFFF"/>
              <w:bottom w:val="single" w:sz="6" w:space="0" w:color="4472C4"/>
              <w:right w:val="none" w:sz="0" w:space="0" w:color="FFFFFF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8AAE560" w14:textId="77777777" w:rsidR="004532B6" w:rsidRDefault="004532B6" w:rsidP="00853A93"/>
        </w:tc>
      </w:tr>
      <w:tr w:rsidR="004532B6" w14:paraId="149B7FF0" w14:textId="77777777" w:rsidTr="00853A93">
        <w:tc>
          <w:tcPr>
            <w:tcW w:w="1496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64A5397" w14:textId="77777777" w:rsidR="004532B6" w:rsidRDefault="004532B6" w:rsidP="00853A93">
            <w:r>
              <w:rPr>
                <w:b/>
                <w:bCs/>
                <w:color w:val="17375E"/>
              </w:rPr>
              <w:t>Date</w:t>
            </w:r>
          </w:p>
        </w:tc>
        <w:tc>
          <w:tcPr>
            <w:tcW w:w="3504" w:type="pct"/>
            <w:tcBorders>
              <w:top w:val="none" w:sz="0" w:space="0" w:color="FFFFFF"/>
              <w:left w:val="none" w:sz="0" w:space="0" w:color="FFFFFF"/>
              <w:bottom w:val="single" w:sz="6" w:space="0" w:color="4472C4"/>
              <w:right w:val="none" w:sz="0" w:space="0" w:color="FFFFFF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C758C7E" w14:textId="77777777" w:rsidR="004532B6" w:rsidRDefault="004532B6" w:rsidP="00853A93"/>
        </w:tc>
      </w:tr>
    </w:tbl>
    <w:p w14:paraId="2C87DC93" w14:textId="77777777" w:rsidR="004532B6" w:rsidRDefault="004532B6" w:rsidP="004532B6">
      <w:pPr>
        <w:pBdr>
          <w:top w:val="single" w:sz="4" w:space="4" w:color="4472C4"/>
        </w:pBdr>
        <w:spacing w:before="200"/>
        <w:rPr>
          <w:i/>
          <w:iCs/>
          <w:color w:val="2E6DA4"/>
          <w:sz w:val="16"/>
          <w:szCs w:val="16"/>
        </w:rPr>
      </w:pPr>
      <w:r>
        <w:rPr>
          <w:i/>
          <w:iCs/>
          <w:color w:val="2E6DA4"/>
          <w:sz w:val="16"/>
          <w:szCs w:val="16"/>
        </w:rPr>
        <w:t>CONFIDENTIALITY NOTICE: This form contains confidential professional information. It is intended solely for internal use within the IFOX® LawColl © framework and must not be disclosed to any third party without prior written consent.</w:t>
      </w:r>
    </w:p>
    <w:p w14:paraId="3BF73573" w14:textId="03994551" w:rsidR="004532B6" w:rsidRDefault="00494A8C">
      <w:pPr>
        <w:spacing w:after="60"/>
      </w:pPr>
      <w:r w:rsidRPr="00C054F9">
        <w:rPr>
          <w:b/>
          <w:bCs/>
          <w:i/>
          <w:iCs/>
          <w:sz w:val="20"/>
          <w:szCs w:val="20"/>
        </w:rPr>
        <w:t>This form is part of the IFOX® LawColl© Framework and is licensed subject to the terms contained in the current version of the IFOX® LawColl© Operational Toolkit.</w:t>
      </w:r>
    </w:p>
    <w:sectPr w:rsidR="004532B6" w:rsidSect="00516A10">
      <w:headerReference w:type="default" r:id="rId7"/>
      <w:footerReference w:type="default" r:id="rId8"/>
      <w:type w:val="oddPage"/>
      <w:pgSz w:w="11906" w:h="16838"/>
      <w:pgMar w:top="1440" w:right="1080" w:bottom="144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6858C" w14:textId="77777777" w:rsidR="000B401E" w:rsidRDefault="000B401E">
      <w:r>
        <w:separator/>
      </w:r>
    </w:p>
  </w:endnote>
  <w:endnote w:type="continuationSeparator" w:id="0">
    <w:p w14:paraId="7F5CC724" w14:textId="77777777" w:rsidR="000B401E" w:rsidRDefault="000B4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A666B" w14:textId="08E1697F" w:rsidR="00516A10" w:rsidRDefault="00911EF2" w:rsidP="00C054F9">
    <w:pPr>
      <w:pBdr>
        <w:top w:val="single" w:sz="4" w:space="2" w:color="C9952A"/>
      </w:pBdr>
      <w:tabs>
        <w:tab w:val="right" w:pos="9026"/>
      </w:tabs>
      <w:jc w:val="both"/>
    </w:pPr>
    <w:r w:rsidRPr="00911EF2">
      <w:rPr>
        <w:i/>
        <w:iCs/>
        <w:color w:val="auto"/>
        <w:sz w:val="16"/>
        <w:szCs w:val="16"/>
      </w:rPr>
      <w:t xml:space="preserve">IFOX® Collaboration Framework – LawColl© Module </w:t>
    </w:r>
    <w:r w:rsidR="00516A10" w:rsidRPr="00911EF2">
      <w:rPr>
        <w:i/>
        <w:iCs/>
        <w:color w:val="auto"/>
        <w:sz w:val="16"/>
        <w:szCs w:val="16"/>
      </w:rPr>
      <w:t>● Copyright © 2026 Fulvio Graziotto and Graziotto Legal. All Rights Reserved. ● Licensed under the IFOX® LawColl© License. ● Modification, removal of notices or unauthorized reproduction prohibited.</w:t>
    </w:r>
    <w:r w:rsidR="00C054F9" w:rsidRPr="00911EF2">
      <w:rPr>
        <w:i/>
        <w:iCs/>
        <w:color w:val="auto"/>
        <w:sz w:val="16"/>
        <w:szCs w:val="16"/>
      </w:rPr>
      <w:t xml:space="preserve"> </w:t>
    </w:r>
    <w:r w:rsidR="00C054F9" w:rsidRPr="00911EF2">
      <w:rPr>
        <w:i/>
        <w:iCs/>
        <w:sz w:val="16"/>
        <w:szCs w:val="16"/>
      </w:rPr>
      <w:t xml:space="preserve">This form is part of the IFOX® LawColl© Framework and is licensed subject to the terms contained in the current version of the IFOX® LawColl© Operational Toolkit.   </w:t>
    </w:r>
    <w:r w:rsidR="00516A10">
      <w:rPr>
        <w:sz w:val="16"/>
        <w:szCs w:val="16"/>
      </w:rPr>
      <w:tab/>
    </w:r>
    <w:r w:rsidR="00516A10">
      <w:rPr>
        <w:color w:val="2E8B9A"/>
        <w:sz w:val="18"/>
        <w:szCs w:val="18"/>
      </w:rPr>
      <w:t xml:space="preserve">Page </w:t>
    </w:r>
    <w:r w:rsidR="00516A10">
      <w:rPr>
        <w:color w:val="2E8B9A"/>
        <w:sz w:val="18"/>
        <w:szCs w:val="18"/>
      </w:rPr>
      <w:fldChar w:fldCharType="begin"/>
    </w:r>
    <w:r w:rsidR="00516A10">
      <w:rPr>
        <w:color w:val="2E8B9A"/>
        <w:sz w:val="18"/>
        <w:szCs w:val="18"/>
      </w:rPr>
      <w:instrText>PAGE</w:instrText>
    </w:r>
    <w:r w:rsidR="00516A10">
      <w:rPr>
        <w:color w:val="2E8B9A"/>
        <w:sz w:val="18"/>
        <w:szCs w:val="18"/>
      </w:rPr>
      <w:fldChar w:fldCharType="separate"/>
    </w:r>
    <w:r w:rsidR="00516A10">
      <w:rPr>
        <w:noProof/>
        <w:color w:val="2E8B9A"/>
        <w:sz w:val="18"/>
        <w:szCs w:val="18"/>
      </w:rPr>
      <w:t>1</w:t>
    </w:r>
    <w:r w:rsidR="00516A10">
      <w:rPr>
        <w:color w:val="2E8B9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2C879" w14:textId="77777777" w:rsidR="000B401E" w:rsidRDefault="000B401E">
      <w:r>
        <w:separator/>
      </w:r>
    </w:p>
  </w:footnote>
  <w:footnote w:type="continuationSeparator" w:id="0">
    <w:p w14:paraId="03949DC7" w14:textId="77777777" w:rsidR="000B401E" w:rsidRDefault="000B4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B1C52" w14:textId="77777777" w:rsidR="00C260EB" w:rsidRDefault="00C260EB" w:rsidP="00C260EB">
    <w:pPr>
      <w:jc w:val="center"/>
    </w:pPr>
    <w:r>
      <w:rPr>
        <w:b/>
        <w:bCs/>
        <w:color w:val="1D5C6B"/>
        <w:sz w:val="20"/>
        <w:szCs w:val="20"/>
      </w:rPr>
      <w:t>A clear process.  Shared principles.  Exceptional outcomes.</w:t>
    </w:r>
  </w:p>
  <w:p w14:paraId="7F2BC432" w14:textId="13424BFE" w:rsidR="00C260EB" w:rsidRPr="00C260EB" w:rsidRDefault="0099528F" w:rsidP="00D27AA6">
    <w:pPr>
      <w:tabs>
        <w:tab w:val="center" w:pos="4873"/>
        <w:tab w:val="left" w:pos="7985"/>
      </w:tabs>
      <w:spacing w:after="60"/>
      <w:jc w:val="center"/>
      <w:rPr>
        <w:sz w:val="20"/>
        <w:szCs w:val="20"/>
      </w:rPr>
    </w:pPr>
    <w:r w:rsidRPr="0099528F">
      <w:rPr>
        <w:i/>
        <w:iCs/>
        <w:color w:val="999999"/>
        <w:sz w:val="20"/>
        <w:szCs w:val="20"/>
      </w:rPr>
      <w:t>LC-F04(b) Request &amp; Collaboration Feedback Form (optional)</w:t>
    </w:r>
    <w:r w:rsidR="00C260EB" w:rsidRPr="00C260EB">
      <w:rPr>
        <w:i/>
        <w:iCs/>
        <w:color w:val="999999"/>
        <w:sz w:val="20"/>
        <w:szCs w:val="20"/>
      </w:rPr>
      <w:t xml:space="preserve"> —  Version 1.0  —  June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16AB7"/>
    <w:multiLevelType w:val="hybridMultilevel"/>
    <w:tmpl w:val="945C090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CC7816"/>
    <w:multiLevelType w:val="multilevel"/>
    <w:tmpl w:val="5DA05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F06B69"/>
    <w:multiLevelType w:val="hybridMultilevel"/>
    <w:tmpl w:val="CCE85FA2"/>
    <w:lvl w:ilvl="0" w:tplc="27C895F6">
      <w:start w:val="1"/>
      <w:numFmt w:val="bullet"/>
      <w:lvlText w:val="●"/>
      <w:lvlJc w:val="left"/>
      <w:pPr>
        <w:ind w:left="720" w:hanging="360"/>
      </w:pPr>
    </w:lvl>
    <w:lvl w:ilvl="1" w:tplc="6EBA3484">
      <w:start w:val="1"/>
      <w:numFmt w:val="bullet"/>
      <w:lvlText w:val="○"/>
      <w:lvlJc w:val="left"/>
      <w:pPr>
        <w:ind w:left="1440" w:hanging="360"/>
      </w:pPr>
    </w:lvl>
    <w:lvl w:ilvl="2" w:tplc="FAC01EB0">
      <w:start w:val="1"/>
      <w:numFmt w:val="bullet"/>
      <w:lvlText w:val="■"/>
      <w:lvlJc w:val="left"/>
      <w:pPr>
        <w:ind w:left="2160" w:hanging="360"/>
      </w:pPr>
    </w:lvl>
    <w:lvl w:ilvl="3" w:tplc="CC72C218">
      <w:start w:val="1"/>
      <w:numFmt w:val="bullet"/>
      <w:lvlText w:val="●"/>
      <w:lvlJc w:val="left"/>
      <w:pPr>
        <w:ind w:left="2880" w:hanging="360"/>
      </w:pPr>
    </w:lvl>
    <w:lvl w:ilvl="4" w:tplc="B2CA91FA">
      <w:start w:val="1"/>
      <w:numFmt w:val="bullet"/>
      <w:lvlText w:val="○"/>
      <w:lvlJc w:val="left"/>
      <w:pPr>
        <w:ind w:left="3600" w:hanging="360"/>
      </w:pPr>
    </w:lvl>
    <w:lvl w:ilvl="5" w:tplc="BB7AEBB6">
      <w:start w:val="1"/>
      <w:numFmt w:val="bullet"/>
      <w:lvlText w:val="■"/>
      <w:lvlJc w:val="left"/>
      <w:pPr>
        <w:ind w:left="4320" w:hanging="360"/>
      </w:pPr>
    </w:lvl>
    <w:lvl w:ilvl="6" w:tplc="4FB2EE3C">
      <w:start w:val="1"/>
      <w:numFmt w:val="bullet"/>
      <w:lvlText w:val="●"/>
      <w:lvlJc w:val="left"/>
      <w:pPr>
        <w:ind w:left="5040" w:hanging="360"/>
      </w:pPr>
    </w:lvl>
    <w:lvl w:ilvl="7" w:tplc="30D263F2">
      <w:start w:val="1"/>
      <w:numFmt w:val="bullet"/>
      <w:lvlText w:val="●"/>
      <w:lvlJc w:val="left"/>
      <w:pPr>
        <w:ind w:left="5760" w:hanging="360"/>
      </w:pPr>
    </w:lvl>
    <w:lvl w:ilvl="8" w:tplc="CFBA913C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42980907"/>
    <w:multiLevelType w:val="hybridMultilevel"/>
    <w:tmpl w:val="F9A6E5CA"/>
    <w:lvl w:ilvl="0" w:tplc="1B446264">
      <w:start w:val="1"/>
      <w:numFmt w:val="decimal"/>
      <w:lvlText w:val="%1."/>
      <w:lvlJc w:val="left"/>
      <w:pPr>
        <w:spacing w:after="80"/>
        <w:ind w:left="560" w:hanging="280"/>
      </w:pPr>
    </w:lvl>
    <w:lvl w:ilvl="1" w:tplc="18E2D6C4">
      <w:numFmt w:val="decimal"/>
      <w:lvlText w:val=""/>
      <w:lvlJc w:val="left"/>
    </w:lvl>
    <w:lvl w:ilvl="2" w:tplc="991E8348">
      <w:numFmt w:val="decimal"/>
      <w:lvlText w:val=""/>
      <w:lvlJc w:val="left"/>
    </w:lvl>
    <w:lvl w:ilvl="3" w:tplc="CD584A5A">
      <w:numFmt w:val="decimal"/>
      <w:lvlText w:val=""/>
      <w:lvlJc w:val="left"/>
    </w:lvl>
    <w:lvl w:ilvl="4" w:tplc="CF023724">
      <w:numFmt w:val="decimal"/>
      <w:lvlText w:val=""/>
      <w:lvlJc w:val="left"/>
    </w:lvl>
    <w:lvl w:ilvl="5" w:tplc="CAF0EF4A">
      <w:numFmt w:val="decimal"/>
      <w:lvlText w:val=""/>
      <w:lvlJc w:val="left"/>
    </w:lvl>
    <w:lvl w:ilvl="6" w:tplc="B42EF1C6">
      <w:numFmt w:val="decimal"/>
      <w:lvlText w:val=""/>
      <w:lvlJc w:val="left"/>
    </w:lvl>
    <w:lvl w:ilvl="7" w:tplc="E1D65242">
      <w:numFmt w:val="decimal"/>
      <w:lvlText w:val=""/>
      <w:lvlJc w:val="left"/>
    </w:lvl>
    <w:lvl w:ilvl="8" w:tplc="3078C898">
      <w:numFmt w:val="decimal"/>
      <w:lvlText w:val=""/>
      <w:lvlJc w:val="left"/>
    </w:lvl>
  </w:abstractNum>
  <w:abstractNum w:abstractNumId="4" w15:restartNumberingAfterBreak="0">
    <w:nsid w:val="45576046"/>
    <w:multiLevelType w:val="multilevel"/>
    <w:tmpl w:val="520E6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032126"/>
    <w:multiLevelType w:val="hybridMultilevel"/>
    <w:tmpl w:val="B89A628E"/>
    <w:lvl w:ilvl="0" w:tplc="5BB8014E">
      <w:start w:val="1"/>
      <w:numFmt w:val="bullet"/>
      <w:lvlText w:val="•"/>
      <w:lvlJc w:val="left"/>
      <w:pPr>
        <w:spacing w:after="80"/>
        <w:ind w:left="560" w:hanging="280"/>
      </w:pPr>
    </w:lvl>
    <w:lvl w:ilvl="1" w:tplc="5D88C894">
      <w:numFmt w:val="decimal"/>
      <w:lvlText w:val=""/>
      <w:lvlJc w:val="left"/>
    </w:lvl>
    <w:lvl w:ilvl="2" w:tplc="4AF4E2A8">
      <w:numFmt w:val="decimal"/>
      <w:lvlText w:val=""/>
      <w:lvlJc w:val="left"/>
    </w:lvl>
    <w:lvl w:ilvl="3" w:tplc="E38E5E98">
      <w:numFmt w:val="decimal"/>
      <w:lvlText w:val=""/>
      <w:lvlJc w:val="left"/>
    </w:lvl>
    <w:lvl w:ilvl="4" w:tplc="44782124">
      <w:numFmt w:val="decimal"/>
      <w:lvlText w:val=""/>
      <w:lvlJc w:val="left"/>
    </w:lvl>
    <w:lvl w:ilvl="5" w:tplc="DB7CD6D6">
      <w:numFmt w:val="decimal"/>
      <w:lvlText w:val=""/>
      <w:lvlJc w:val="left"/>
    </w:lvl>
    <w:lvl w:ilvl="6" w:tplc="5ADC3B52">
      <w:numFmt w:val="decimal"/>
      <w:lvlText w:val=""/>
      <w:lvlJc w:val="left"/>
    </w:lvl>
    <w:lvl w:ilvl="7" w:tplc="2A9AA22A">
      <w:numFmt w:val="decimal"/>
      <w:lvlText w:val=""/>
      <w:lvlJc w:val="left"/>
    </w:lvl>
    <w:lvl w:ilvl="8" w:tplc="A4DAE1FC">
      <w:numFmt w:val="decimal"/>
      <w:lvlText w:val=""/>
      <w:lvlJc w:val="left"/>
    </w:lvl>
  </w:abstractNum>
  <w:abstractNum w:abstractNumId="6" w15:restartNumberingAfterBreak="0">
    <w:nsid w:val="77A951E6"/>
    <w:multiLevelType w:val="multilevel"/>
    <w:tmpl w:val="4DB45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6776380">
    <w:abstractNumId w:val="2"/>
    <w:lvlOverride w:ilvl="0">
      <w:startOverride w:val="1"/>
    </w:lvlOverride>
  </w:num>
  <w:num w:numId="2" w16cid:durableId="839924315">
    <w:abstractNumId w:val="5"/>
    <w:lvlOverride w:ilvl="0">
      <w:startOverride w:val="1"/>
    </w:lvlOverride>
  </w:num>
  <w:num w:numId="3" w16cid:durableId="1692611510">
    <w:abstractNumId w:val="0"/>
  </w:num>
  <w:num w:numId="4" w16cid:durableId="2084181228">
    <w:abstractNumId w:val="1"/>
  </w:num>
  <w:num w:numId="5" w16cid:durableId="201554871">
    <w:abstractNumId w:val="4"/>
  </w:num>
  <w:num w:numId="6" w16cid:durableId="4512185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isplayBackgroundShape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D34"/>
    <w:rsid w:val="000336F9"/>
    <w:rsid w:val="0006376D"/>
    <w:rsid w:val="0008563A"/>
    <w:rsid w:val="00087EF5"/>
    <w:rsid w:val="000B401E"/>
    <w:rsid w:val="000E5A3D"/>
    <w:rsid w:val="0021236B"/>
    <w:rsid w:val="002651F2"/>
    <w:rsid w:val="002744D2"/>
    <w:rsid w:val="0031282E"/>
    <w:rsid w:val="00327B49"/>
    <w:rsid w:val="00377D34"/>
    <w:rsid w:val="00380BD4"/>
    <w:rsid w:val="00394BF3"/>
    <w:rsid w:val="00394E08"/>
    <w:rsid w:val="00396E79"/>
    <w:rsid w:val="00413644"/>
    <w:rsid w:val="00436E28"/>
    <w:rsid w:val="004532B6"/>
    <w:rsid w:val="00494A8C"/>
    <w:rsid w:val="004A5250"/>
    <w:rsid w:val="004A7686"/>
    <w:rsid w:val="004B3A23"/>
    <w:rsid w:val="004E13D1"/>
    <w:rsid w:val="00516A10"/>
    <w:rsid w:val="00532778"/>
    <w:rsid w:val="005572E2"/>
    <w:rsid w:val="005D61E7"/>
    <w:rsid w:val="00666143"/>
    <w:rsid w:val="00687DF0"/>
    <w:rsid w:val="006A231A"/>
    <w:rsid w:val="006B64ED"/>
    <w:rsid w:val="006D49A2"/>
    <w:rsid w:val="006E1C95"/>
    <w:rsid w:val="0076429D"/>
    <w:rsid w:val="00770FF3"/>
    <w:rsid w:val="007A2E67"/>
    <w:rsid w:val="00862AFE"/>
    <w:rsid w:val="00863E0C"/>
    <w:rsid w:val="008674E6"/>
    <w:rsid w:val="008B064E"/>
    <w:rsid w:val="00911EF2"/>
    <w:rsid w:val="0099528F"/>
    <w:rsid w:val="00996B94"/>
    <w:rsid w:val="009B7CE2"/>
    <w:rsid w:val="009C1913"/>
    <w:rsid w:val="009C51ED"/>
    <w:rsid w:val="009F0CA1"/>
    <w:rsid w:val="00A009B3"/>
    <w:rsid w:val="00A16571"/>
    <w:rsid w:val="00A60AB1"/>
    <w:rsid w:val="00A65540"/>
    <w:rsid w:val="00A91C5B"/>
    <w:rsid w:val="00AB1835"/>
    <w:rsid w:val="00AD0155"/>
    <w:rsid w:val="00AF6E90"/>
    <w:rsid w:val="00B7204B"/>
    <w:rsid w:val="00C054F9"/>
    <w:rsid w:val="00C260EB"/>
    <w:rsid w:val="00C90798"/>
    <w:rsid w:val="00C92EB6"/>
    <w:rsid w:val="00CB53F9"/>
    <w:rsid w:val="00CC3735"/>
    <w:rsid w:val="00D06BFB"/>
    <w:rsid w:val="00D27AA6"/>
    <w:rsid w:val="00D66499"/>
    <w:rsid w:val="00ED5DBA"/>
    <w:rsid w:val="00F5257F"/>
    <w:rsid w:val="00F6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CC0B3"/>
  <w15:docId w15:val="{00976AEE-E405-4701-AD84-CC8D1115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2C2C2C"/>
        <w:sz w:val="22"/>
        <w:szCs w:val="22"/>
        <w:lang w:val="it-IT" w:eastAsia="zh-CN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spacing w:before="480" w:after="80"/>
      <w:outlineLvl w:val="0"/>
    </w:pPr>
    <w:rPr>
      <w:b/>
      <w:bCs/>
      <w:color w:val="1D5C6B"/>
      <w:sz w:val="36"/>
      <w:szCs w:val="36"/>
    </w:rPr>
  </w:style>
  <w:style w:type="paragraph" w:styleId="Titolo2">
    <w:name w:val="heading 2"/>
    <w:uiPriority w:val="9"/>
    <w:unhideWhenUsed/>
    <w:qFormat/>
    <w:pPr>
      <w:spacing w:before="320" w:after="100"/>
      <w:outlineLvl w:val="1"/>
    </w:pPr>
    <w:rPr>
      <w:b/>
      <w:bCs/>
      <w:color w:val="2E8B9A"/>
      <w:sz w:val="28"/>
      <w:szCs w:val="28"/>
    </w:rPr>
  </w:style>
  <w:style w:type="paragraph" w:styleId="Titolo3">
    <w:name w:val="heading 3"/>
    <w:uiPriority w:val="9"/>
    <w:unhideWhenUsed/>
    <w:qFormat/>
    <w:pPr>
      <w:spacing w:before="240" w:after="80"/>
      <w:outlineLvl w:val="2"/>
    </w:pPr>
    <w:rPr>
      <w:b/>
      <w:bCs/>
      <w:color w:val="1D5C6B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A60AB1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0AB1"/>
  </w:style>
  <w:style w:type="paragraph" w:styleId="Pidipagina">
    <w:name w:val="footer"/>
    <w:basedOn w:val="Normale"/>
    <w:link w:val="PidipaginaCarattere"/>
    <w:uiPriority w:val="99"/>
    <w:unhideWhenUsed/>
    <w:rsid w:val="00A60AB1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0AB1"/>
  </w:style>
  <w:style w:type="paragraph" w:customStyle="1" w:styleId="TitleBar">
    <w:name w:val="Title Bar"/>
    <w:basedOn w:val="Titolo2"/>
    <w:qFormat/>
    <w:rsid w:val="0031282E"/>
    <w:pPr>
      <w:keepNext/>
      <w:shd w:val="clear" w:color="auto" w:fill="08546C"/>
      <w:spacing w:before="240" w:after="120" w:line="400" w:lineRule="exact"/>
    </w:pPr>
    <w:rPr>
      <w:bCs w:val="0"/>
      <w:color w:val="FFFFFF"/>
      <w:sz w:val="24"/>
      <w:szCs w:val="21"/>
    </w:rPr>
  </w:style>
  <w:style w:type="paragraph" w:styleId="Nessunaspaziatura">
    <w:name w:val="No Spacing"/>
    <w:uiPriority w:val="1"/>
    <w:qFormat/>
    <w:rsid w:val="00863E0C"/>
  </w:style>
  <w:style w:type="paragraph" w:customStyle="1" w:styleId="BgYellow">
    <w:name w:val="Bg Yellow"/>
    <w:basedOn w:val="Normale"/>
    <w:qFormat/>
    <w:rsid w:val="0031282E"/>
    <w:pPr>
      <w:widowControl w:val="0"/>
      <w:pBdr>
        <w:top w:val="dashed" w:sz="4" w:space="1" w:color="7F7F7F" w:themeColor="text1" w:themeTint="80"/>
        <w:left w:val="dashed" w:sz="4" w:space="4" w:color="7F7F7F" w:themeColor="text1" w:themeTint="80"/>
        <w:bottom w:val="dashed" w:sz="4" w:space="1" w:color="7F7F7F" w:themeColor="text1" w:themeTint="80"/>
        <w:right w:val="dashed" w:sz="4" w:space="4" w:color="7F7F7F" w:themeColor="text1" w:themeTint="80"/>
      </w:pBdr>
      <w:shd w:val="clear" w:color="auto" w:fill="FFFFCC"/>
      <w:adjustRightInd w:val="0"/>
      <w:snapToGrid w:val="0"/>
      <w:spacing w:before="120" w:after="80"/>
    </w:pPr>
  </w:style>
  <w:style w:type="paragraph" w:customStyle="1" w:styleId="BgGreen">
    <w:name w:val="Bg Green"/>
    <w:basedOn w:val="BgYellow"/>
    <w:qFormat/>
    <w:rsid w:val="005D61E7"/>
    <w:pPr>
      <w:shd w:val="clear" w:color="auto" w:fill="E1FFE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4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2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Fulvio Graziotto</cp:lastModifiedBy>
  <cp:revision>6</cp:revision>
  <cp:lastPrinted>2026-06-01T09:05:00Z</cp:lastPrinted>
  <dcterms:created xsi:type="dcterms:W3CDTF">2026-06-01T09:53:00Z</dcterms:created>
  <dcterms:modified xsi:type="dcterms:W3CDTF">2026-06-01T13:14:00Z</dcterms:modified>
</cp:coreProperties>
</file>